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14" w:rsidRPr="00CC2B77" w:rsidRDefault="00ED3B14" w:rsidP="00CC2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ПЕРСПЕКТИВНЫЙ </w:t>
      </w:r>
      <w:r w:rsidR="00CC2B77"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</w:t>
      </w:r>
    </w:p>
    <w:p w:rsidR="00ED3B14" w:rsidRPr="00CC2B77" w:rsidRDefault="00ED3B14" w:rsidP="00CC2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ранней профориентации дошкольников</w:t>
      </w:r>
    </w:p>
    <w:p w:rsidR="00ED3B14" w:rsidRPr="00CC2B77" w:rsidRDefault="00ED3B14" w:rsidP="00CC2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«В мире профессий»</w:t>
      </w:r>
    </w:p>
    <w:p w:rsidR="00ED3B14" w:rsidRPr="00CC2B77" w:rsidRDefault="00ED3B14" w:rsidP="00CC2B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3B14" w:rsidRPr="00CC2B77" w:rsidRDefault="00ED3B14" w:rsidP="00CC2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CC2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C2B77" w:rsidRPr="00CC2B77">
        <w:rPr>
          <w:rFonts w:ascii="Times New Roman" w:hAnsi="Times New Roman" w:cs="Times New Roman"/>
          <w:color w:val="111111"/>
          <w:sz w:val="25"/>
          <w:szCs w:val="25"/>
          <w:shd w:val="clear" w:color="auto" w:fill="FFFFFF"/>
        </w:rPr>
        <w:t>создание условий для развития субъективной позиции ребёнка в труде, эффективности организации трудового воспитания как средства </w:t>
      </w:r>
      <w:r w:rsidR="00CC2B77" w:rsidRPr="00CC2B77">
        <w:rPr>
          <w:rStyle w:val="a6"/>
          <w:rFonts w:ascii="Times New Roman" w:hAnsi="Times New Roman" w:cs="Times New Roman"/>
          <w:b w:val="0"/>
          <w:color w:val="111111"/>
          <w:sz w:val="25"/>
          <w:szCs w:val="25"/>
          <w:bdr w:val="none" w:sz="0" w:space="0" w:color="auto" w:frame="1"/>
          <w:shd w:val="clear" w:color="auto" w:fill="FFFFFF"/>
        </w:rPr>
        <w:t>предпрофильного развития</w:t>
      </w:r>
      <w:r w:rsidR="00CC2B77" w:rsidRPr="00CC2B77">
        <w:rPr>
          <w:rFonts w:ascii="Times New Roman" w:hAnsi="Times New Roman" w:cs="Times New Roman"/>
          <w:b/>
          <w:color w:val="111111"/>
          <w:sz w:val="25"/>
          <w:szCs w:val="25"/>
          <w:shd w:val="clear" w:color="auto" w:fill="FFFFFF"/>
        </w:rPr>
        <w:t>.</w:t>
      </w:r>
    </w:p>
    <w:p w:rsidR="00ED3B14" w:rsidRPr="00CC2B77" w:rsidRDefault="00ED3B14" w:rsidP="00ED555A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 по формированию элементарных представлений у детей дошкольного возраста о профессиях взрослых:</w:t>
      </w:r>
    </w:p>
    <w:p w:rsidR="00ED3B14" w:rsidRPr="00ED555A" w:rsidRDefault="00ED3B14" w:rsidP="00ED55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ED555A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ED555A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трудовой деятельности в</w:t>
      </w:r>
      <w:r w:rsidR="00CC2B77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людей;</w:t>
      </w:r>
    </w:p>
    <w:p w:rsidR="00ED3B14" w:rsidRPr="00ED555A" w:rsidRDefault="00ED3B14" w:rsidP="00ED55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 w:rsidR="00ED555A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</w:t>
      </w:r>
      <w:r w:rsidR="00ED555A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</w:t>
      </w:r>
      <w:r w:rsidR="00ED555A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структуре трудового процесса,</w:t>
      </w:r>
    </w:p>
    <w:p w:rsidR="00ED555A" w:rsidRPr="00ED555A" w:rsidRDefault="00ED555A" w:rsidP="00ED555A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эмоционально-положительного отношения к человеку труда;</w:t>
      </w:r>
    </w:p>
    <w:p w:rsidR="00ED3B14" w:rsidRPr="00CC2B77" w:rsidRDefault="00ED555A" w:rsidP="00ED555A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Фо</w:t>
      </w:r>
      <w:r w:rsidR="00ED3B14"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рмы и методы работы с дошкольниками</w:t>
      </w:r>
      <w:r w:rsidR="00ED3B14" w:rsidRPr="00CC2B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B14" w:rsidRPr="00ED555A" w:rsidRDefault="00ED555A" w:rsidP="00ED555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ED3B14"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наблюдения во время целевых прогулок;</w:t>
      </w:r>
    </w:p>
    <w:p w:rsidR="00ED3B14" w:rsidRPr="00ED555A" w:rsidRDefault="00ED3B14" w:rsidP="00ED555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воспитателей и родителей;</w:t>
      </w:r>
    </w:p>
    <w:p w:rsidR="00ED3B14" w:rsidRPr="00ED555A" w:rsidRDefault="00ED3B14" w:rsidP="00ED555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праздники и развлечения;</w:t>
      </w:r>
    </w:p>
    <w:p w:rsidR="00ED3B14" w:rsidRPr="00ED555A" w:rsidRDefault="00ED3B14" w:rsidP="00ED555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художественно – творческая деятельность.</w:t>
      </w:r>
    </w:p>
    <w:p w:rsidR="00ED3B14" w:rsidRPr="00CC2B77" w:rsidRDefault="00ED3B14" w:rsidP="00CC2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D3B14" w:rsidRPr="00CC2B77" w:rsidRDefault="00ED3B14" w:rsidP="00CC2B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Алгоритм ознакомления с профессией.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профессии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труда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Форменная одежда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Орудия труда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действия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</w:t>
      </w:r>
    </w:p>
    <w:p w:rsidR="00ED3B14" w:rsidRPr="00ED555A" w:rsidRDefault="00ED3B14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труда</w:t>
      </w:r>
    </w:p>
    <w:p w:rsidR="00ED3B14" w:rsidRPr="00ED555A" w:rsidRDefault="00ED555A" w:rsidP="00ED555A">
      <w:pPr>
        <w:pStyle w:val="a7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Польза труда для общества</w:t>
      </w: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Обогащение развивающей предметно-пространственной среды</w:t>
      </w: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Оснащение художественной литературой. Создание картотек. Использование наглядного материала. Подбор и изготовление дидактических игр. Использование видеоматериалов. Создание презентаций. Изготовление и приобретение атрибутов для сюжетно-ролевых игр.</w:t>
      </w: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мероприятий с детьми</w:t>
      </w:r>
    </w:p>
    <w:p w:rsidR="00ED3B14" w:rsidRPr="00CC2B77" w:rsidRDefault="00ED3B14" w:rsidP="00CC2B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236" w:type="dxa"/>
        <w:tblLook w:val="04A0" w:firstRow="1" w:lastRow="0" w:firstColumn="1" w:lastColumn="0" w:noHBand="0" w:noVBand="1"/>
      </w:tblPr>
      <w:tblGrid>
        <w:gridCol w:w="1239"/>
        <w:gridCol w:w="2531"/>
        <w:gridCol w:w="3948"/>
        <w:gridCol w:w="3598"/>
        <w:gridCol w:w="3920"/>
      </w:tblGrid>
      <w:tr w:rsidR="00F644AE" w:rsidRPr="00CC2B77" w:rsidTr="00ED3B14"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ED3B14" w:rsidRPr="00CC2B77" w:rsidRDefault="00647582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Форма ознакомления с профессиями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Материал, оборудование</w:t>
            </w:r>
          </w:p>
        </w:tc>
      </w:tr>
      <w:tr w:rsidR="00591292" w:rsidRPr="00CC2B77" w:rsidTr="00ED3B14">
        <w:tc>
          <w:tcPr>
            <w:tcW w:w="0" w:type="auto"/>
            <w:vMerge w:val="restart"/>
            <w:hideMark/>
          </w:tcPr>
          <w:p w:rsidR="00591292" w:rsidRPr="00CC2B77" w:rsidRDefault="00591292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591292" w:rsidRPr="00CC2B77" w:rsidRDefault="00591292" w:rsidP="00ED555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сформированности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у детей дошкольного возраста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профессиям</w:t>
            </w:r>
          </w:p>
        </w:tc>
        <w:tc>
          <w:tcPr>
            <w:tcW w:w="0" w:type="auto"/>
            <w:hideMark/>
          </w:tcPr>
          <w:p w:rsidR="00591292" w:rsidRPr="00CC2B77" w:rsidRDefault="00DA621D" w:rsidP="00ED555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имеющие знания у детей по профессиям на момент диагностирования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1292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0" w:type="auto"/>
            <w:hideMark/>
          </w:tcPr>
          <w:p w:rsidR="00591292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hideMark/>
          </w:tcPr>
          <w:p w:rsidR="00591292" w:rsidRPr="00CC2B77" w:rsidRDefault="00591292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сюжетные картинки.</w:t>
            </w:r>
          </w:p>
        </w:tc>
      </w:tr>
      <w:tr w:rsidR="00591292" w:rsidRPr="00CC2B77" w:rsidTr="00ED3B14">
        <w:tc>
          <w:tcPr>
            <w:tcW w:w="0" w:type="auto"/>
            <w:vMerge/>
            <w:hideMark/>
          </w:tcPr>
          <w:p w:rsidR="00591292" w:rsidRPr="00CC2B77" w:rsidRDefault="00591292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1292" w:rsidRPr="00CC2B77" w:rsidRDefault="00591292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в детском саду»</w:t>
            </w:r>
          </w:p>
        </w:tc>
        <w:tc>
          <w:tcPr>
            <w:tcW w:w="0" w:type="auto"/>
            <w:hideMark/>
          </w:tcPr>
          <w:p w:rsidR="00591292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и представления детей о профессиях работников детских учреждений.</w:t>
            </w:r>
          </w:p>
        </w:tc>
        <w:tc>
          <w:tcPr>
            <w:tcW w:w="0" w:type="auto"/>
            <w:hideMark/>
          </w:tcPr>
          <w:p w:rsidR="00591292" w:rsidRPr="00CC2B77" w:rsidRDefault="00591292" w:rsidP="0064758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саду, беседа, презентация</w:t>
            </w:r>
          </w:p>
          <w:p w:rsidR="00591292" w:rsidRPr="00CC2B77" w:rsidRDefault="00591292" w:rsidP="00591292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в детском саду» моделирование сюжетно-ролевой игры «Детский сад».</w:t>
            </w:r>
          </w:p>
          <w:p w:rsidR="00591292" w:rsidRPr="00CC2B77" w:rsidRDefault="00591292" w:rsidP="00647582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воспитатель, учитель-логопед, педагог-психолог, музыкальный руководитель, инструктор по физической культуре, </w:t>
            </w:r>
            <w:proofErr w:type="spellStart"/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прачка, повар, помощник воспитателя,  забота, любовь к детям.</w:t>
            </w:r>
          </w:p>
        </w:tc>
        <w:tc>
          <w:tcPr>
            <w:tcW w:w="0" w:type="auto"/>
            <w:hideMark/>
          </w:tcPr>
          <w:p w:rsidR="00591292" w:rsidRPr="00CC2B77" w:rsidRDefault="00591292" w:rsidP="0064758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презентация</w:t>
            </w:r>
          </w:p>
          <w:p w:rsidR="00591292" w:rsidRPr="00CC2B77" w:rsidRDefault="00591292" w:rsidP="00647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моделирования игровых ситуаций: в кабинете медсестры, учителя-логопеда, педагога-психолога, на прачке, на кухне.</w:t>
            </w:r>
          </w:p>
        </w:tc>
      </w:tr>
      <w:tr w:rsidR="00152676" w:rsidRPr="00CC2B77" w:rsidTr="00ED3B14">
        <w:tc>
          <w:tcPr>
            <w:tcW w:w="0" w:type="auto"/>
            <w:vMerge w:val="restart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152676" w:rsidRPr="00CC2B77" w:rsidRDefault="00152676" w:rsidP="0064758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«Профессии моих родителей».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и представления детей о профессиях родителей. Привлечение родителей, по изг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отовлению презентаций или альбомов.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или альбомы с фотографиями, где и кем работают их родители.</w:t>
            </w:r>
          </w:p>
        </w:tc>
        <w:tc>
          <w:tcPr>
            <w:tcW w:w="0" w:type="auto"/>
            <w:hideMark/>
          </w:tcPr>
          <w:p w:rsidR="00152676" w:rsidRPr="00CC2B77" w:rsidRDefault="00152676" w:rsidP="00241ED4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презентация, альбомы</w:t>
            </w:r>
          </w:p>
        </w:tc>
      </w:tr>
      <w:tr w:rsidR="00152676" w:rsidRPr="00CC2B77" w:rsidTr="00ED3B14">
        <w:tc>
          <w:tcPr>
            <w:tcW w:w="0" w:type="auto"/>
            <w:vMerge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2676" w:rsidRPr="00CC2B77" w:rsidRDefault="00152676" w:rsidP="0015267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знания и представления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о профессиях врача,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медсестры, познакомить с их обязан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ностями и трудовыми действиями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понимание значимости данной профессии для общества.</w:t>
            </w:r>
          </w:p>
        </w:tc>
        <w:tc>
          <w:tcPr>
            <w:tcW w:w="0" w:type="auto"/>
            <w:hideMark/>
          </w:tcPr>
          <w:p w:rsidR="00152676" w:rsidRPr="00CC2B77" w:rsidRDefault="00152676" w:rsidP="0064758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Беседа, экскурсии в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процедурный кабинет, кабинет </w:t>
            </w:r>
            <w:hyperlink r:id="rId5" w:tooltip="Педиатрия" w:history="1">
              <w:r w:rsidRPr="00CC2B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педиатра</w:t>
              </w:r>
            </w:hyperlink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встреча с врачами узкими специалистами, сюжетно-ролевая игра «Поликлиника».</w:t>
            </w:r>
          </w:p>
          <w:p w:rsidR="00152676" w:rsidRPr="00CC2B77" w:rsidRDefault="00152676" w:rsidP="0064758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онятия: врач, больной, пациент,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бинт, вата, шприц, термометр, таблетки, йод.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Атрибуты для моделирования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игровой ситуации: «В кабинет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врача», «Процедурный кабинет»</w:t>
            </w:r>
          </w:p>
        </w:tc>
      </w:tr>
      <w:tr w:rsidR="00F644AE" w:rsidRPr="00CC2B77" w:rsidTr="00ED3B14">
        <w:tc>
          <w:tcPr>
            <w:tcW w:w="0" w:type="auto"/>
            <w:hideMark/>
          </w:tcPr>
          <w:p w:rsidR="00ED3B14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«Фармацевт»</w:t>
            </w:r>
          </w:p>
        </w:tc>
        <w:tc>
          <w:tcPr>
            <w:tcW w:w="0" w:type="auto"/>
            <w:hideMark/>
          </w:tcPr>
          <w:p w:rsidR="00ED3B14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знания и представления детей о профессии фармацевт. Познакомить с их обязанностями и трудовыми действиями.  Сформировать понимание значимости данной профессии для общества.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беседа, экскурсия в аптеку.</w:t>
            </w:r>
          </w:p>
          <w:p w:rsidR="00ED3B14" w:rsidRPr="00CC2B77" w:rsidRDefault="00ED3B14" w:rsidP="00CC2B77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«Аптека»</w:t>
            </w:r>
          </w:p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фармацевт, лекарства, </w:t>
            </w:r>
            <w:hyperlink r:id="rId6" w:tooltip="Антибиотик" w:history="1">
              <w:r w:rsidRPr="00CC2B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антибиотики</w:t>
              </w:r>
            </w:hyperlink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 игры «Аптека»</w:t>
            </w:r>
          </w:p>
          <w:p w:rsidR="00ED3B14" w:rsidRPr="00CC2B77" w:rsidRDefault="00ED3B14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76" w:rsidRPr="00CC2B77" w:rsidTr="00ED3B14">
        <w:tc>
          <w:tcPr>
            <w:tcW w:w="0" w:type="auto"/>
            <w:vMerge w:val="restart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«Почтальон»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городской почтой, ее назначением, расширять знания о профессиях работников социальной сферы, воспитывать культурные навыки поведения на улице и в общественных местах. 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проведения: экскурсия на городскую почту.</w:t>
            </w:r>
          </w:p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почтовое отделение, почтальон, письмо, посылка, индекс.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сюжетно-ролевой игры «Почта»</w:t>
            </w:r>
          </w:p>
        </w:tc>
      </w:tr>
      <w:tr w:rsidR="00152676" w:rsidRPr="00CC2B77" w:rsidTr="00ED3B14">
        <w:tc>
          <w:tcPr>
            <w:tcW w:w="0" w:type="auto"/>
            <w:vMerge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«Строитель»</w:t>
            </w:r>
          </w:p>
        </w:tc>
        <w:tc>
          <w:tcPr>
            <w:tcW w:w="0" w:type="auto"/>
            <w:hideMark/>
          </w:tcPr>
          <w:p w:rsidR="00152676" w:rsidRPr="00CC2B77" w:rsidRDefault="00152676" w:rsidP="00A31D1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и уточнение знаний о строительных профессиях.</w:t>
            </w:r>
          </w:p>
          <w:p w:rsidR="00152676" w:rsidRPr="00CC2B77" w:rsidRDefault="00152676" w:rsidP="00A31D1A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уважение к рабочим разных специальностей — каменщикам, плотникам, малярам, сантехникам, плиточникам, кровельщикам, электросварщикам.</w:t>
            </w:r>
          </w:p>
        </w:tc>
        <w:tc>
          <w:tcPr>
            <w:tcW w:w="0" w:type="auto"/>
            <w:hideMark/>
          </w:tcPr>
          <w:p w:rsidR="00152676" w:rsidRPr="00CC2B77" w:rsidRDefault="00241ED4" w:rsidP="00241ED4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беседа.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каменщик, плотник, маляр, сантехник, плиточник, кровельщик, электросварщик, цемент, щебень</w:t>
            </w:r>
          </w:p>
        </w:tc>
        <w:tc>
          <w:tcPr>
            <w:tcW w:w="0" w:type="auto"/>
            <w:hideMark/>
          </w:tcPr>
          <w:p w:rsidR="00152676" w:rsidRPr="00CC2B77" w:rsidRDefault="00152676" w:rsidP="000E5080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домиков из сказок « </w:t>
            </w:r>
            <w:proofErr w:type="spellStart"/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избушка» и «Три поросенка».</w:t>
            </w:r>
          </w:p>
          <w:p w:rsidR="00152676" w:rsidRPr="00CC2B77" w:rsidRDefault="00152676" w:rsidP="000E5080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изображением других домов и</w:t>
            </w:r>
            <w:r w:rsidR="00241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строительных материалов, строительных машин и профессий.</w:t>
            </w:r>
          </w:p>
          <w:p w:rsidR="00152676" w:rsidRPr="00CC2B77" w:rsidRDefault="00152676" w:rsidP="0015267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с изображением красивых зданий и домов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4AE" w:rsidRPr="00CC2B77" w:rsidTr="00ED3B14"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«Аниматоры»</w:t>
            </w:r>
          </w:p>
        </w:tc>
        <w:tc>
          <w:tcPr>
            <w:tcW w:w="0" w:type="auto"/>
            <w:hideMark/>
          </w:tcPr>
          <w:p w:rsidR="00152676" w:rsidRPr="00CC2B77" w:rsidRDefault="00DA621D" w:rsidP="0015267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</w:t>
            </w:r>
            <w:r w:rsidR="00152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аниматоров.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Тематическая беседа.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моделирование сюжетно-ролевой игры.</w:t>
            </w:r>
          </w:p>
          <w:p w:rsidR="00152676" w:rsidRPr="00CC2B77" w:rsidRDefault="00152676" w:rsidP="0059129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сценарий, подготовка костюмов, украшение зала, организация конкурсов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Атрибуты для моделирования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 ролевой игры  «Аниматор»:костюмы, маски, колпаки, шары, машинки на ленточках, мольберты, фломастеры, листы бумаги А-4</w:t>
            </w:r>
          </w:p>
        </w:tc>
      </w:tr>
      <w:tr w:rsidR="00152676" w:rsidRPr="00CC2B77" w:rsidTr="00ED3B14">
        <w:tc>
          <w:tcPr>
            <w:tcW w:w="0" w:type="auto"/>
            <w:vMerge w:val="restart"/>
            <w:hideMark/>
          </w:tcPr>
          <w:p w:rsidR="00152676" w:rsidRPr="00CC2B77" w:rsidRDefault="00152676" w:rsidP="0015267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«Пожарная часть»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профессиональной деятельностью пожарного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экскурсия в пожарную часть.</w:t>
            </w:r>
          </w:p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огонь, пожарная машина, смелость, снаряжение, рукав.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со снаряжением пожарного, оборудованием для тушения пожара</w:t>
            </w:r>
          </w:p>
        </w:tc>
      </w:tr>
      <w:tr w:rsidR="00152676" w:rsidRPr="00CC2B77" w:rsidTr="00ED3B14">
        <w:tc>
          <w:tcPr>
            <w:tcW w:w="0" w:type="auto"/>
            <w:vMerge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2676" w:rsidRPr="00CC2B77" w:rsidRDefault="00152676" w:rsidP="00C91D93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«Профессия- военный»</w:t>
            </w:r>
          </w:p>
        </w:tc>
        <w:tc>
          <w:tcPr>
            <w:tcW w:w="0" w:type="auto"/>
            <w:hideMark/>
          </w:tcPr>
          <w:p w:rsidR="00152676" w:rsidRPr="00CC2B77" w:rsidRDefault="00DA621D" w:rsidP="00F801BE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рофессиями военнослужащих</w:t>
            </w:r>
          </w:p>
        </w:tc>
        <w:tc>
          <w:tcPr>
            <w:tcW w:w="0" w:type="auto"/>
            <w:hideMark/>
          </w:tcPr>
          <w:p w:rsidR="00152676" w:rsidRPr="00CC2B77" w:rsidRDefault="00591292" w:rsidP="003B452C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</w:p>
          <w:p w:rsidR="00152676" w:rsidRPr="00CC2B77" w:rsidRDefault="00152676" w:rsidP="00F801BE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сухопутные, морские, воздушные рода войск , танкисты, связисты, ракетчики, артиллеристы, саперы и пограничники,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героизм, патриотизм.</w:t>
            </w:r>
          </w:p>
        </w:tc>
        <w:tc>
          <w:tcPr>
            <w:tcW w:w="0" w:type="auto"/>
            <w:hideMark/>
          </w:tcPr>
          <w:p w:rsidR="00152676" w:rsidRPr="00CC2B77" w:rsidRDefault="00152676" w:rsidP="005B1F79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-картины, с родами войск фотографии;</w:t>
            </w:r>
          </w:p>
          <w:p w:rsidR="00152676" w:rsidRPr="00CC2B77" w:rsidRDefault="00152676" w:rsidP="005B1F79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-военное обмундирование</w:t>
            </w:r>
          </w:p>
          <w:p w:rsidR="00152676" w:rsidRPr="00CC2B77" w:rsidRDefault="00152676" w:rsidP="005B1F79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-кортик, значки;</w:t>
            </w:r>
          </w:p>
          <w:p w:rsidR="00152676" w:rsidRPr="00CC2B77" w:rsidRDefault="00152676" w:rsidP="005B1F79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-фильм о подводной лодке проекта «Тайфун».</w:t>
            </w:r>
          </w:p>
        </w:tc>
      </w:tr>
      <w:tr w:rsidR="00152676" w:rsidRPr="00CC2B77" w:rsidTr="00ED3B14">
        <w:tc>
          <w:tcPr>
            <w:tcW w:w="0" w:type="auto"/>
            <w:vMerge w:val="restart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152676" w:rsidRPr="00CC2B77" w:rsidRDefault="00152676" w:rsidP="0059129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152676" w:rsidRPr="00CC2B77" w:rsidRDefault="00DA621D" w:rsidP="0059129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профессие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- 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</w:p>
          <w:p w:rsidR="00152676" w:rsidRPr="00CC2B77" w:rsidRDefault="00152676" w:rsidP="00CC2B77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«Моя мама 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52676" w:rsidRPr="00CC2B77" w:rsidRDefault="00152676" w:rsidP="00591292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понятия: </w:t>
            </w:r>
            <w:r w:rsidR="00591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магазин, касса, товар, чек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презентация.</w:t>
            </w:r>
          </w:p>
        </w:tc>
      </w:tr>
      <w:tr w:rsidR="00152676" w:rsidRPr="00CC2B77" w:rsidTr="00ED3B14">
        <w:tc>
          <w:tcPr>
            <w:tcW w:w="0" w:type="auto"/>
            <w:vMerge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2676" w:rsidRPr="00CC2B77" w:rsidRDefault="00152676" w:rsidP="00614CC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«Парикмахер»</w:t>
            </w:r>
          </w:p>
          <w:p w:rsidR="00152676" w:rsidRPr="00CC2B77" w:rsidRDefault="00152676" w:rsidP="00614CC6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«Косметолог»</w:t>
            </w:r>
          </w:p>
        </w:tc>
        <w:tc>
          <w:tcPr>
            <w:tcW w:w="0" w:type="auto"/>
            <w:hideMark/>
          </w:tcPr>
          <w:p w:rsidR="00152676" w:rsidRPr="00CC2B77" w:rsidRDefault="00DA621D" w:rsidP="008662CC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</w:t>
            </w:r>
            <w:r w:rsidR="00F64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мить с профессиями: парикмахер,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</w:t>
            </w:r>
          </w:p>
        </w:tc>
        <w:tc>
          <w:tcPr>
            <w:tcW w:w="0" w:type="auto"/>
            <w:hideMark/>
          </w:tcPr>
          <w:p w:rsidR="00152676" w:rsidRPr="00CC2B77" w:rsidRDefault="00F801BE" w:rsidP="009C4B23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сюжетно-ролевая игра.</w:t>
            </w:r>
          </w:p>
          <w:p w:rsidR="00152676" w:rsidRPr="00CC2B77" w:rsidRDefault="00152676" w:rsidP="00F801BE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ножницы, фен, лак, гель, расческа, стрижка, прическа, краск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волос, модельная стрижка,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кожа, маски, здоровье и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красота, лечение</w:t>
            </w:r>
          </w:p>
        </w:tc>
        <w:tc>
          <w:tcPr>
            <w:tcW w:w="0" w:type="auto"/>
            <w:hideMark/>
          </w:tcPr>
          <w:p w:rsidR="00152676" w:rsidRPr="00CC2B77" w:rsidRDefault="00152676" w:rsidP="005160BF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Атрибуты для сюжетно-ролевой игры «Салон красоты «Мальвина»</w:t>
            </w:r>
          </w:p>
        </w:tc>
      </w:tr>
      <w:tr w:rsidR="00F644AE" w:rsidRPr="00CC2B77" w:rsidTr="00ED3B14"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"Все профессии нужны, все профессии важны"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представление о профессиях, о значимости труда взрослых, воспитать уважение и любовь к труду взрослых.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0" w:type="auto"/>
            <w:hideMark/>
          </w:tcPr>
          <w:p w:rsidR="00F801BE" w:rsidRDefault="00152676" w:rsidP="00F801BE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эмблемы для команд, мультимедийное оборудование, презентация предметы для и</w:t>
            </w:r>
            <w:r w:rsidR="00F80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«Кто здесь был и что забыл»</w:t>
            </w:r>
          </w:p>
          <w:p w:rsidR="00152676" w:rsidRPr="00CC2B77" w:rsidRDefault="00152676" w:rsidP="00F801BE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1)Шляпа цилиндр, пипетка, фляжка, кисть, мел, жезл полицейский;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Ножницы, свисток, шприц, молоток, палитра, калькулятор;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Ноты, обои, кукла, отвёртка, руль.</w:t>
            </w:r>
          </w:p>
        </w:tc>
      </w:tr>
      <w:tr w:rsidR="00F644AE" w:rsidRPr="00CC2B77" w:rsidTr="00ED3B14"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«Отдел полиции»</w:t>
            </w:r>
          </w:p>
        </w:tc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профессиональной деятельности полицейского.</w:t>
            </w:r>
          </w:p>
        </w:tc>
        <w:tc>
          <w:tcPr>
            <w:tcW w:w="0" w:type="auto"/>
            <w:hideMark/>
          </w:tcPr>
          <w:p w:rsidR="00DA621D" w:rsidRDefault="00DA621D" w:rsidP="00DA621D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беседа.</w:t>
            </w:r>
          </w:p>
          <w:p w:rsidR="00152676" w:rsidRPr="00CC2B77" w:rsidRDefault="00152676" w:rsidP="00DA621D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</w:t>
            </w:r>
            <w:r w:rsidR="00DA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правонарушение, закон, охрана,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«следователь», «криминалист», «улика»,</w:t>
            </w:r>
            <w:r w:rsidR="00DA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«фоторобот»;</w:t>
            </w:r>
          </w:p>
        </w:tc>
        <w:tc>
          <w:tcPr>
            <w:tcW w:w="0" w:type="auto"/>
            <w:hideMark/>
          </w:tcPr>
          <w:p w:rsidR="00152676" w:rsidRPr="00CC2B77" w:rsidRDefault="00152676" w:rsidP="00274975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сюжетный рисунок с изображением комнаты (окно, шкаф, стол, на котором нарисованы  разные продукты питания, в том числе торт);  второй рисунок точно такой же, за исключением торта;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прорисованными 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чой  разных следов; краски,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кисточки; картинки с изображением сказочных гер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оев: Буратино,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Карлсон, Красная Шапочка,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Шапокляк; детали частей лица 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персонажей, конверт, в котором  находится рисунок, где  старуха Шапокляк с тортом; эмблемы; коробка, в которой лежат   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полицейские принадлежности: фуражка, пагоны, кобура и пр.</w:t>
            </w:r>
          </w:p>
        </w:tc>
      </w:tr>
      <w:tr w:rsidR="00F644AE" w:rsidRPr="00CC2B77" w:rsidTr="00ED3B14">
        <w:tc>
          <w:tcPr>
            <w:tcW w:w="0" w:type="auto"/>
            <w:hideMark/>
          </w:tcPr>
          <w:p w:rsidR="00152676" w:rsidRPr="00CC2B77" w:rsidRDefault="00DA621D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hideMark/>
          </w:tcPr>
          <w:p w:rsidR="00152676" w:rsidRPr="00CC2B77" w:rsidRDefault="00152676" w:rsidP="00DA621D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профессий»</w:t>
            </w:r>
          </w:p>
        </w:tc>
        <w:tc>
          <w:tcPr>
            <w:tcW w:w="0" w:type="auto"/>
            <w:hideMark/>
          </w:tcPr>
          <w:p w:rsidR="00152676" w:rsidRPr="00CC2B77" w:rsidRDefault="00152676" w:rsidP="00CC2B77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уровня информированности детей о труде взрослых</w:t>
            </w:r>
          </w:p>
        </w:tc>
        <w:tc>
          <w:tcPr>
            <w:tcW w:w="0" w:type="auto"/>
            <w:hideMark/>
          </w:tcPr>
          <w:p w:rsidR="00152676" w:rsidRPr="00CC2B77" w:rsidRDefault="00DA621D" w:rsidP="00DA621D">
            <w:pPr>
              <w:spacing w:after="200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</w:t>
            </w: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2676"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понятия: названия профессий, труд.</w:t>
            </w:r>
          </w:p>
        </w:tc>
        <w:tc>
          <w:tcPr>
            <w:tcW w:w="0" w:type="auto"/>
            <w:hideMark/>
          </w:tcPr>
          <w:p w:rsidR="00152676" w:rsidRPr="00CC2B77" w:rsidRDefault="00152676" w:rsidP="00DA621D">
            <w:pPr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Операционные карты с последовательностью деятельности</w:t>
            </w:r>
            <w:r w:rsidR="00DA6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45C0D" w:rsidRPr="00DA621D" w:rsidRDefault="00D45C0D" w:rsidP="00DA621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45C0D" w:rsidRPr="00DA621D" w:rsidSect="00ED3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B6047"/>
    <w:multiLevelType w:val="hybridMultilevel"/>
    <w:tmpl w:val="84042D44"/>
    <w:lvl w:ilvl="0" w:tplc="85B8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060F3"/>
    <w:multiLevelType w:val="hybridMultilevel"/>
    <w:tmpl w:val="08E465D0"/>
    <w:lvl w:ilvl="0" w:tplc="85B8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3BE5"/>
    <w:multiLevelType w:val="hybridMultilevel"/>
    <w:tmpl w:val="E86A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13122"/>
    <w:multiLevelType w:val="hybridMultilevel"/>
    <w:tmpl w:val="45D6884A"/>
    <w:lvl w:ilvl="0" w:tplc="85B84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B14"/>
    <w:rsid w:val="00152676"/>
    <w:rsid w:val="00241ED4"/>
    <w:rsid w:val="00274975"/>
    <w:rsid w:val="00510106"/>
    <w:rsid w:val="00591292"/>
    <w:rsid w:val="00647582"/>
    <w:rsid w:val="00A75B54"/>
    <w:rsid w:val="00CC2B77"/>
    <w:rsid w:val="00D45C0D"/>
    <w:rsid w:val="00DA621D"/>
    <w:rsid w:val="00ED3B14"/>
    <w:rsid w:val="00ED555A"/>
    <w:rsid w:val="00F32283"/>
    <w:rsid w:val="00F644AE"/>
    <w:rsid w:val="00F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BA36F-A42C-42F7-BFA4-B9ACB96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3B14"/>
    <w:rPr>
      <w:color w:val="0000FF"/>
      <w:u w:val="single"/>
    </w:rPr>
  </w:style>
  <w:style w:type="table" w:styleId="a5">
    <w:name w:val="Table Grid"/>
    <w:basedOn w:val="a1"/>
    <w:uiPriority w:val="59"/>
    <w:rsid w:val="00ED3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CC2B77"/>
    <w:rPr>
      <w:b/>
      <w:bCs/>
    </w:rPr>
  </w:style>
  <w:style w:type="paragraph" w:styleId="a7">
    <w:name w:val="List Paragraph"/>
    <w:basedOn w:val="a"/>
    <w:uiPriority w:val="34"/>
    <w:qFormat/>
    <w:rsid w:val="00ED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ntibiotik/" TargetMode="External"/><Relationship Id="rId5" Type="http://schemas.openxmlformats.org/officeDocument/2006/relationships/hyperlink" Target="https://pandia.ru/text/category/pediat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Устинова</dc:creator>
  <cp:lastModifiedBy>Светлана Устинова</cp:lastModifiedBy>
  <cp:revision>10</cp:revision>
  <dcterms:created xsi:type="dcterms:W3CDTF">2020-09-16T01:54:00Z</dcterms:created>
  <dcterms:modified xsi:type="dcterms:W3CDTF">2021-12-14T02:28:00Z</dcterms:modified>
</cp:coreProperties>
</file>